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b/>
          <w:bCs/>
          <w:color w:val="FF0000"/>
          <w:sz w:val="72"/>
          <w:szCs w:val="144"/>
          <w:highlight w:val="yellow"/>
          <w:lang w:eastAsia="zh-CN"/>
        </w:rPr>
      </w:pPr>
      <w:r>
        <w:rPr>
          <w:rFonts w:hint="eastAsia"/>
          <w:b/>
          <w:bCs/>
          <w:color w:val="FF0000"/>
          <w:sz w:val="72"/>
          <w:szCs w:val="144"/>
          <w:highlight w:val="yellow"/>
          <w:lang w:eastAsia="zh-CN"/>
        </w:rPr>
        <w:t>安装加密狗驱动时，请不要插入加密狗</w:t>
      </w:r>
    </w:p>
    <w:p>
      <w:pPr>
        <w:numPr>
          <w:numId w:val="0"/>
        </w:num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一、下载加密狗安装包，将压缩包解压。</w:t>
      </w:r>
    </w:p>
    <w:p>
      <w:pPr>
        <w:numPr>
          <w:numId w:val="0"/>
        </w:numPr>
        <w:jc w:val="center"/>
        <w:rPr>
          <w:rFonts w:hint="eastAsia" w:eastAsiaTheme="minorEastAsia"/>
          <w:sz w:val="48"/>
          <w:szCs w:val="56"/>
          <w:lang w:eastAsia="zh-CN"/>
        </w:rPr>
      </w:pPr>
    </w:p>
    <w:p>
      <w:pPr>
        <w:numPr>
          <w:numId w:val="0"/>
        </w:numPr>
        <w:jc w:val="center"/>
        <w:rPr>
          <w:sz w:val="48"/>
          <w:szCs w:val="56"/>
        </w:rPr>
      </w:pPr>
      <w:r>
        <w:rPr>
          <w:sz w:val="48"/>
          <w:szCs w:val="56"/>
        </w:rPr>
        <w:drawing>
          <wp:inline distT="0" distB="0" distL="114300" distR="114300">
            <wp:extent cx="704850" cy="657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解压后文件为：</w:t>
      </w:r>
    </w:p>
    <w:p>
      <w:pPr>
        <w:numPr>
          <w:numId w:val="0"/>
        </w:numPr>
        <w:jc w:val="both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ePass2001-cn-X64.exe（建议解压后安装。）</w:t>
      </w:r>
    </w:p>
    <w:p>
      <w:pPr>
        <w:numPr>
          <w:numId w:val="0"/>
        </w:numPr>
        <w:jc w:val="both"/>
        <w:rPr>
          <w:sz w:val="48"/>
          <w:szCs w:val="56"/>
        </w:rPr>
      </w:pPr>
      <w:r>
        <w:rPr>
          <w:sz w:val="48"/>
          <w:szCs w:val="56"/>
        </w:rPr>
        <w:drawing>
          <wp:inline distT="0" distB="0" distL="114300" distR="114300">
            <wp:extent cx="5269230" cy="294005"/>
            <wp:effectExtent l="0" t="0" r="762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鼠标双击ePass2001-cn-X64.exe。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点击安装。</w:t>
      </w:r>
    </w:p>
    <w:p>
      <w:pPr>
        <w:numPr>
          <w:numId w:val="0"/>
        </w:numPr>
        <w:ind w:leftChars="0"/>
        <w:jc w:val="center"/>
        <w:rPr>
          <w:sz w:val="48"/>
          <w:szCs w:val="56"/>
        </w:rPr>
      </w:pPr>
      <w:r>
        <w:rPr>
          <w:sz w:val="48"/>
          <w:szCs w:val="56"/>
        </w:rPr>
        <w:drawing>
          <wp:inline distT="0" distB="0" distL="114300" distR="114300">
            <wp:extent cx="3819525" cy="28289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 w:eastAsiaTheme="minor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五、点击完成</w:t>
      </w:r>
    </w:p>
    <w:p>
      <w:pPr>
        <w:numPr>
          <w:numId w:val="0"/>
        </w:numPr>
        <w:ind w:leftChars="0"/>
        <w:jc w:val="center"/>
        <w:rPr>
          <w:sz w:val="48"/>
          <w:szCs w:val="56"/>
        </w:rPr>
      </w:pPr>
      <w:r>
        <w:rPr>
          <w:sz w:val="48"/>
          <w:szCs w:val="56"/>
        </w:rPr>
        <w:drawing>
          <wp:inline distT="0" distB="0" distL="114300" distR="114300">
            <wp:extent cx="3819525" cy="28670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插入加密狗，右下角将出现</w:t>
      </w:r>
      <w:r>
        <w:rPr>
          <w:rFonts w:hint="eastAsia"/>
          <w:sz w:val="48"/>
          <w:szCs w:val="56"/>
          <w:lang w:eastAsia="zh-CN"/>
        </w:rPr>
        <w:drawing>
          <wp:inline distT="0" distB="0" distL="114300" distR="114300">
            <wp:extent cx="285750" cy="2762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56"/>
          <w:lang w:eastAsia="zh-CN"/>
        </w:rPr>
        <w:t>图标。</w:t>
      </w:r>
      <w:r>
        <w:rPr>
          <w:rFonts w:hint="eastAsia"/>
          <w:sz w:val="48"/>
          <w:szCs w:val="56"/>
          <w:lang w:val="en-US" w:eastAsia="zh-CN"/>
        </w:rPr>
        <w:t xml:space="preserve">        </w:t>
      </w:r>
      <w:r>
        <w:rPr>
          <w:rFonts w:hint="eastAsia"/>
          <w:sz w:val="48"/>
          <w:szCs w:val="56"/>
          <w:lang w:eastAsia="zh-CN"/>
        </w:rPr>
        <w:t>安装完成。</w:t>
      </w: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color w:val="FF0000"/>
          <w:sz w:val="48"/>
          <w:szCs w:val="56"/>
          <w:highlight w:val="yellow"/>
          <w:lang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b/>
          <w:bCs/>
          <w:color w:val="FF0000"/>
          <w:sz w:val="48"/>
          <w:szCs w:val="56"/>
          <w:lang w:val="en-US" w:eastAsia="zh-CN"/>
        </w:rPr>
        <w:t>常见问题</w:t>
      </w:r>
      <w:r>
        <w:rPr>
          <w:rFonts w:hint="eastAsia"/>
          <w:sz w:val="48"/>
          <w:szCs w:val="56"/>
          <w:lang w:val="en-US" w:eastAsia="zh-CN"/>
        </w:rPr>
        <w:t>：已成功安装加密狗驱动。仍不能正常访问系统。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排查加密狗使用日期是否在有效期。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依次打开“控制面板”→Internet选项</w:t>
      </w:r>
    </w:p>
    <w:p>
      <w:pPr>
        <w:numPr>
          <w:ilvl w:val="0"/>
          <w:numId w:val="0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drawing>
          <wp:inline distT="0" distB="0" distL="114300" distR="114300">
            <wp:extent cx="5273675" cy="2872740"/>
            <wp:effectExtent l="0" t="0" r="317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sz w:val="20"/>
          <w:szCs w:val="22"/>
        </w:rPr>
      </w:pPr>
      <w:r>
        <w:rPr>
          <w:rFonts w:hint="eastAsia"/>
          <w:sz w:val="48"/>
          <w:szCs w:val="56"/>
          <w:lang w:val="en-US" w:eastAsia="zh-CN"/>
        </w:rPr>
        <w:t>“内容”→证书。</w:t>
      </w:r>
    </w:p>
    <w:p>
      <w:pPr>
        <w:numPr>
          <w:ilvl w:val="0"/>
          <w:numId w:val="0"/>
        </w:numPr>
        <w:ind w:leftChars="0"/>
        <w:jc w:val="center"/>
        <w:rPr>
          <w:sz w:val="20"/>
          <w:szCs w:val="22"/>
        </w:rPr>
      </w:pPr>
      <w:r>
        <w:rPr>
          <w:sz w:val="20"/>
          <w:szCs w:val="22"/>
        </w:rPr>
        <w:drawing>
          <wp:inline distT="0" distB="0" distL="114300" distR="114300">
            <wp:extent cx="3990975" cy="47815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查看个人下证书的截止日期。（如个人下无信息，请检查加密狗是否插入电脑。）如截止日期已过期，请将加密狗进行延期后再进行使用。</w:t>
      </w:r>
    </w:p>
    <w:p>
      <w:pPr>
        <w:numPr>
          <w:ilvl w:val="0"/>
          <w:numId w:val="0"/>
        </w:numPr>
        <w:ind w:leftChars="0"/>
        <w:jc w:val="center"/>
        <w:rPr>
          <w:sz w:val="20"/>
          <w:szCs w:val="22"/>
        </w:rPr>
      </w:pPr>
      <w:r>
        <w:rPr>
          <w:sz w:val="20"/>
          <w:szCs w:val="22"/>
        </w:rPr>
        <w:drawing>
          <wp:inline distT="0" distB="0" distL="114300" distR="114300">
            <wp:extent cx="4905375" cy="42481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二、排查电脑设置是否正常。</w:t>
      </w:r>
    </w:p>
    <w:p>
      <w:pPr>
        <w:numPr>
          <w:ilvl w:val="0"/>
          <w:numId w:val="0"/>
        </w:numPr>
        <w:ind w:leftChars="0"/>
        <w:jc w:val="both"/>
        <w:rPr>
          <w:rFonts w:hint="eastAsia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依次打开“控制面板”→“Internet选项”→“高级”。使用SSl只勾选3.0、使用TlS只勾选1.0（如下图设置），之后点击应用、确定后关闭浏览器重新进行登录系统。（如仍不可以登录系统，可能是电脑系统文件缺失，可尝试更换电脑或者操作系统）。</w:t>
      </w:r>
    </w:p>
    <w:p>
      <w:pPr>
        <w:numPr>
          <w:numId w:val="0"/>
        </w:numPr>
        <w:ind w:leftChars="0"/>
        <w:jc w:val="both"/>
        <w:rPr>
          <w:rFonts w:hint="eastAsia"/>
          <w:sz w:val="20"/>
          <w:szCs w:val="22"/>
          <w:lang w:eastAsia="zh-CN"/>
        </w:rPr>
      </w:pPr>
    </w:p>
    <w:p>
      <w:pPr>
        <w:numPr>
          <w:numId w:val="0"/>
        </w:numPr>
        <w:ind w:leftChars="0"/>
        <w:jc w:val="center"/>
        <w:rPr>
          <w:sz w:val="20"/>
          <w:szCs w:val="22"/>
        </w:rPr>
      </w:pPr>
      <w:r>
        <w:rPr>
          <w:sz w:val="20"/>
          <w:szCs w:val="22"/>
        </w:rPr>
        <w:drawing>
          <wp:inline distT="0" distB="0" distL="114300" distR="114300">
            <wp:extent cx="4048125" cy="48101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center"/>
        <w:rPr>
          <w:rFonts w:hint="eastAsia"/>
          <w:sz w:val="2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0"/>
          <w:szCs w:val="22"/>
          <w:lang w:val="en-US" w:eastAsia="zh-CN"/>
        </w:rPr>
      </w:pPr>
    </w:p>
    <w:p>
      <w:pPr>
        <w:numPr>
          <w:numId w:val="0"/>
        </w:numPr>
        <w:jc w:val="both"/>
        <w:rPr>
          <w:sz w:val="20"/>
          <w:szCs w:val="22"/>
        </w:rPr>
      </w:pPr>
    </w:p>
    <w:p>
      <w:pPr>
        <w:numPr>
          <w:numId w:val="0"/>
        </w:numPr>
        <w:ind w:leftChars="0"/>
        <w:jc w:val="center"/>
        <w:rPr>
          <w:sz w:val="48"/>
          <w:szCs w:val="56"/>
        </w:rPr>
      </w:pPr>
    </w:p>
    <w:p>
      <w:pPr>
        <w:numPr>
          <w:numId w:val="0"/>
        </w:numPr>
        <w:ind w:leftChars="0"/>
        <w:jc w:val="center"/>
        <w:rPr>
          <w:rFonts w:hint="eastAsia"/>
          <w:sz w:val="48"/>
          <w:szCs w:val="56"/>
          <w:lang w:eastAsia="zh-CN"/>
        </w:rPr>
      </w:pPr>
    </w:p>
    <w:p>
      <w:pPr>
        <w:numPr>
          <w:numId w:val="0"/>
        </w:numPr>
        <w:jc w:val="center"/>
        <w:rPr>
          <w:rFonts w:hint="eastAsia"/>
          <w:sz w:val="48"/>
          <w:szCs w:val="5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0AE97"/>
    <w:multiLevelType w:val="singleLevel"/>
    <w:tmpl w:val="8560AE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3A7838"/>
    <w:multiLevelType w:val="singleLevel"/>
    <w:tmpl w:val="053A78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ODQ0NDc0MjQzOGQ2OWYxNTQzYTkwYTBkYzQwMWIifQ=="/>
    <w:docVar w:name="KSO_WPS_MARK_KEY" w:val="1cc39208-7d13-4283-8bfe-b6ff5ef508d4"/>
  </w:docVars>
  <w:rsids>
    <w:rsidRoot w:val="00000000"/>
    <w:rsid w:val="08030D4D"/>
    <w:rsid w:val="0AFC684A"/>
    <w:rsid w:val="10703036"/>
    <w:rsid w:val="157810EC"/>
    <w:rsid w:val="17B51B13"/>
    <w:rsid w:val="23FA5BD1"/>
    <w:rsid w:val="34945433"/>
    <w:rsid w:val="3BEC38AF"/>
    <w:rsid w:val="44275A07"/>
    <w:rsid w:val="49143FE3"/>
    <w:rsid w:val="51474A6D"/>
    <w:rsid w:val="54930741"/>
    <w:rsid w:val="5D1755A4"/>
    <w:rsid w:val="64111673"/>
    <w:rsid w:val="68E13B71"/>
    <w:rsid w:val="6AAF599B"/>
    <w:rsid w:val="78165BF2"/>
    <w:rsid w:val="7C121B8C"/>
    <w:rsid w:val="7C415704"/>
    <w:rsid w:val="7F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335</Words>
  <Characters>395</Characters>
  <Lines>0</Lines>
  <Paragraphs>0</Paragraphs>
  <TotalTime>1</TotalTime>
  <ScaleCrop>false</ScaleCrop>
  <LinksUpToDate>false</LinksUpToDate>
  <CharactersWithSpaces>395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2023-03-03T04:19:31Z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12F7EDA9008946768FEE5A591EA29536</vt:lpwstr>
  </property>
</Properties>
</file>